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BC0B" w14:textId="47A1B81C" w:rsidR="00325E46" w:rsidRDefault="00325E46" w:rsidP="00325E4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Management of Luxation injuries and Endodontic management of complications</w:t>
      </w:r>
    </w:p>
    <w:p w14:paraId="0D9C8212" w14:textId="77777777" w:rsidR="00A22388" w:rsidRDefault="00A22388" w:rsidP="00A22388">
      <w:pPr>
        <w:pStyle w:val="NormalWeb"/>
        <w:jc w:val="both"/>
        <w:rPr>
          <w:color w:val="000000"/>
        </w:rPr>
      </w:pPr>
      <w:r>
        <w:rPr>
          <w:color w:val="000000"/>
        </w:rPr>
        <w:t>Luxation and avulsion injuries represent some of the most demanding situations in dental trauma, where prompt diagnosis and appropriate emergency management determine long-term prognosis. This lecture will provide a comprehensive, evidence-based overview of how to recognize, manage, and follow up luxation injuries with a focus on their endodontic implications.</w:t>
      </w:r>
    </w:p>
    <w:p w14:paraId="4836AD47" w14:textId="77777777" w:rsidR="00A22388" w:rsidRDefault="00A22388" w:rsidP="00A22388">
      <w:pPr>
        <w:pStyle w:val="NormalWeb"/>
        <w:jc w:val="both"/>
        <w:rPr>
          <w:color w:val="000000"/>
        </w:rPr>
      </w:pPr>
      <w:r>
        <w:rPr>
          <w:color w:val="000000"/>
        </w:rPr>
        <w:t>The first part of the session will address the</w:t>
      </w:r>
      <w:r>
        <w:rPr>
          <w:rStyle w:val="apple-converted-space"/>
          <w:rFonts w:eastAsiaTheme="majorEastAsia"/>
          <w:color w:val="000000"/>
        </w:rPr>
        <w:t> </w:t>
      </w:r>
      <w:r w:rsidRPr="00A22388">
        <w:rPr>
          <w:rStyle w:val="Strong"/>
          <w:rFonts w:eastAsiaTheme="majorEastAsia"/>
          <w:b w:val="0"/>
          <w:bCs w:val="0"/>
          <w:color w:val="000000"/>
        </w:rPr>
        <w:t>emergency phase</w:t>
      </w:r>
      <w:r w:rsidRPr="00A22388">
        <w:rPr>
          <w:b/>
          <w:bCs/>
          <w:color w:val="000000"/>
        </w:rPr>
        <w:t>,</w:t>
      </w:r>
      <w:r>
        <w:rPr>
          <w:color w:val="000000"/>
        </w:rPr>
        <w:t xml:space="preserve"> emphasizing accurate diagnosis of all types of luxation injuries and avulsions, aided by clinical and CBCT assessment. Step-by-step protocols for tooth repositioning, splinting techniques, and immediate management will be presented, along with discussion of prognostic factors that influence pulpal and periodontal healing.</w:t>
      </w:r>
    </w:p>
    <w:p w14:paraId="74A2543B" w14:textId="373BFE84" w:rsidR="00A22388" w:rsidRDefault="00A22388" w:rsidP="00A22388">
      <w:pPr>
        <w:pStyle w:val="NormalWeb"/>
        <w:jc w:val="both"/>
        <w:rPr>
          <w:color w:val="000000"/>
        </w:rPr>
      </w:pPr>
      <w:r>
        <w:rPr>
          <w:color w:val="000000"/>
        </w:rPr>
        <w:t>The second part will focus on the</w:t>
      </w:r>
      <w:r>
        <w:rPr>
          <w:rStyle w:val="apple-converted-space"/>
          <w:rFonts w:eastAsiaTheme="majorEastAsia"/>
          <w:color w:val="000000"/>
        </w:rPr>
        <w:t> </w:t>
      </w:r>
      <w:r w:rsidRPr="00A22388">
        <w:rPr>
          <w:rStyle w:val="Strong"/>
          <w:rFonts w:eastAsiaTheme="majorEastAsia"/>
          <w:b w:val="0"/>
          <w:bCs w:val="0"/>
          <w:color w:val="000000"/>
        </w:rPr>
        <w:t>endodontic management of post-traumatic</w:t>
      </w:r>
      <w:r>
        <w:rPr>
          <w:rStyle w:val="Strong"/>
          <w:rFonts w:eastAsiaTheme="majorEastAsia"/>
          <w:color w:val="000000"/>
        </w:rPr>
        <w:t xml:space="preserve"> </w:t>
      </w:r>
      <w:r w:rsidRPr="00A22388">
        <w:rPr>
          <w:rStyle w:val="Strong"/>
          <w:rFonts w:eastAsiaTheme="majorEastAsia"/>
          <w:b w:val="0"/>
          <w:bCs w:val="0"/>
          <w:color w:val="000000"/>
        </w:rPr>
        <w:t>complications</w:t>
      </w:r>
      <w:r w:rsidRPr="00A22388">
        <w:rPr>
          <w:b/>
          <w:bCs/>
          <w:color w:val="000000"/>
        </w:rPr>
        <w:t>,</w:t>
      </w:r>
      <w:r>
        <w:rPr>
          <w:color w:val="000000"/>
        </w:rPr>
        <w:t xml:space="preserve"> including pulp necrosis, pulp canal obliteration (PCO), and various forms of root resorption. Attendees will learn when these complications typically occur, how to recognize them early, and when and how to intervene predictably. Special attention will be given to the management of immature necrotic teeth</w:t>
      </w:r>
      <w:r>
        <w:rPr>
          <w:color w:val="000000"/>
        </w:rPr>
        <w:t xml:space="preserve">, </w:t>
      </w:r>
      <w:r>
        <w:rPr>
          <w:color w:val="000000"/>
        </w:rPr>
        <w:t>contrasting apexification with regenerative endodontic techniques</w:t>
      </w:r>
      <w:r>
        <w:rPr>
          <w:color w:val="000000"/>
        </w:rPr>
        <w:t xml:space="preserve">, </w:t>
      </w:r>
      <w:r>
        <w:rPr>
          <w:color w:val="000000"/>
        </w:rPr>
        <w:t>and to</w:t>
      </w:r>
      <w:r>
        <w:rPr>
          <w:color w:val="000000"/>
        </w:rPr>
        <w:t xml:space="preserve"> the management of external inflammatory resorption as well</w:t>
      </w:r>
      <w:r>
        <w:rPr>
          <w:color w:val="000000"/>
        </w:rPr>
        <w:t xml:space="preserve"> the long-term consequences of ankylosis.</w:t>
      </w:r>
    </w:p>
    <w:p w14:paraId="12865AAA" w14:textId="69A1E78B" w:rsidR="00A22388" w:rsidRDefault="00A22388" w:rsidP="00A22388">
      <w:pPr>
        <w:pStyle w:val="NormalWeb"/>
        <w:jc w:val="both"/>
        <w:rPr>
          <w:color w:val="000000"/>
        </w:rPr>
      </w:pPr>
      <w:r>
        <w:rPr>
          <w:color w:val="000000"/>
        </w:rPr>
        <w:t>Through clinical cases, radiographic sequences, and treatment videos, participants will gain a practical, evidence-based framework for managing luxation injuries from the emergency stage through to long-term endodontic care. The lecture will emphasize the importance of timely intervention, structured follow-up, and effective communication with patients and parents to ensure optimal functional and esthetic outcomes.</w:t>
      </w:r>
    </w:p>
    <w:p w14:paraId="2FD9D722" w14:textId="043F15AA" w:rsidR="00325E46" w:rsidRPr="00A22388" w:rsidRDefault="00325E46" w:rsidP="00A22388">
      <w:pPr>
        <w:spacing w:after="0" w:line="240" w:lineRule="auto"/>
        <w:rPr>
          <w:rFonts w:ascii="Times New Roman" w:eastAsia="Times New Roman" w:hAnsi="Times New Roman" w:cs="Times New Roman"/>
          <w:kern w:val="0"/>
          <w:lang w:eastAsia="en-GB"/>
          <w14:ligatures w14:val="none"/>
        </w:rPr>
      </w:pPr>
    </w:p>
    <w:sectPr w:rsidR="00325E46" w:rsidRPr="00A223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46"/>
    <w:rsid w:val="00162CDB"/>
    <w:rsid w:val="00325E46"/>
    <w:rsid w:val="00A22388"/>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B881"/>
  <w15:chartTrackingRefBased/>
  <w15:docId w15:val="{9F5CC59B-8155-3C42-B4BC-EB3DE7B4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E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5E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5E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5E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5E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5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E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5E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5E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5E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5E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5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E46"/>
    <w:rPr>
      <w:rFonts w:eastAsiaTheme="majorEastAsia" w:cstheme="majorBidi"/>
      <w:color w:val="272727" w:themeColor="text1" w:themeTint="D8"/>
    </w:rPr>
  </w:style>
  <w:style w:type="paragraph" w:styleId="Title">
    <w:name w:val="Title"/>
    <w:basedOn w:val="Normal"/>
    <w:next w:val="Normal"/>
    <w:link w:val="TitleChar"/>
    <w:uiPriority w:val="10"/>
    <w:qFormat/>
    <w:rsid w:val="00325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E46"/>
    <w:pPr>
      <w:spacing w:before="160"/>
      <w:jc w:val="center"/>
    </w:pPr>
    <w:rPr>
      <w:i/>
      <w:iCs/>
      <w:color w:val="404040" w:themeColor="text1" w:themeTint="BF"/>
    </w:rPr>
  </w:style>
  <w:style w:type="character" w:customStyle="1" w:styleId="QuoteChar">
    <w:name w:val="Quote Char"/>
    <w:basedOn w:val="DefaultParagraphFont"/>
    <w:link w:val="Quote"/>
    <w:uiPriority w:val="29"/>
    <w:rsid w:val="00325E46"/>
    <w:rPr>
      <w:i/>
      <w:iCs/>
      <w:color w:val="404040" w:themeColor="text1" w:themeTint="BF"/>
    </w:rPr>
  </w:style>
  <w:style w:type="paragraph" w:styleId="ListParagraph">
    <w:name w:val="List Paragraph"/>
    <w:basedOn w:val="Normal"/>
    <w:uiPriority w:val="34"/>
    <w:qFormat/>
    <w:rsid w:val="00325E46"/>
    <w:pPr>
      <w:ind w:left="720"/>
      <w:contextualSpacing/>
    </w:pPr>
  </w:style>
  <w:style w:type="character" w:styleId="IntenseEmphasis">
    <w:name w:val="Intense Emphasis"/>
    <w:basedOn w:val="DefaultParagraphFont"/>
    <w:uiPriority w:val="21"/>
    <w:qFormat/>
    <w:rsid w:val="00325E46"/>
    <w:rPr>
      <w:i/>
      <w:iCs/>
      <w:color w:val="2F5496" w:themeColor="accent1" w:themeShade="BF"/>
    </w:rPr>
  </w:style>
  <w:style w:type="paragraph" w:styleId="IntenseQuote">
    <w:name w:val="Intense Quote"/>
    <w:basedOn w:val="Normal"/>
    <w:next w:val="Normal"/>
    <w:link w:val="IntenseQuoteChar"/>
    <w:uiPriority w:val="30"/>
    <w:qFormat/>
    <w:rsid w:val="00325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5E46"/>
    <w:rPr>
      <w:i/>
      <w:iCs/>
      <w:color w:val="2F5496" w:themeColor="accent1" w:themeShade="BF"/>
    </w:rPr>
  </w:style>
  <w:style w:type="character" w:styleId="IntenseReference">
    <w:name w:val="Intense Reference"/>
    <w:basedOn w:val="DefaultParagraphFont"/>
    <w:uiPriority w:val="32"/>
    <w:qFormat/>
    <w:rsid w:val="00325E46"/>
    <w:rPr>
      <w:b/>
      <w:bCs/>
      <w:smallCaps/>
      <w:color w:val="2F5496" w:themeColor="accent1" w:themeShade="BF"/>
      <w:spacing w:val="5"/>
    </w:rPr>
  </w:style>
  <w:style w:type="paragraph" w:styleId="NormalWeb">
    <w:name w:val="Normal (Web)"/>
    <w:basedOn w:val="Normal"/>
    <w:uiPriority w:val="99"/>
    <w:semiHidden/>
    <w:unhideWhenUsed/>
    <w:rsid w:val="00325E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22388"/>
  </w:style>
  <w:style w:type="character" w:styleId="Strong">
    <w:name w:val="Strong"/>
    <w:basedOn w:val="DefaultParagraphFont"/>
    <w:uiPriority w:val="22"/>
    <w:qFormat/>
    <w:rsid w:val="00A22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Nestoras Tzimpoulas</dc:creator>
  <cp:keywords/>
  <dc:description/>
  <cp:lastModifiedBy>Nestoras Tzimpoulas</cp:lastModifiedBy>
  <cp:revision>2</cp:revision>
  <dcterms:created xsi:type="dcterms:W3CDTF">2025-10-28T09:12:00Z</dcterms:created>
  <dcterms:modified xsi:type="dcterms:W3CDTF">2025-10-28T09:19:00Z</dcterms:modified>
</cp:coreProperties>
</file>