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427AD" w14:textId="5B027C5D" w:rsidR="002A07E8" w:rsidRPr="00697080" w:rsidRDefault="002A07E8" w:rsidP="00697080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97080">
        <w:rPr>
          <w:rFonts w:asciiTheme="minorHAnsi" w:hAnsiTheme="minorHAnsi" w:cstheme="minorHAnsi"/>
          <w:color w:val="000000"/>
          <w:sz w:val="27"/>
          <w:szCs w:val="27"/>
        </w:rPr>
        <w:t>Vital Pulp Therapies in Carious and Traumati</w:t>
      </w:r>
      <w:r w:rsidR="00A83A2D">
        <w:rPr>
          <w:rFonts w:asciiTheme="minorHAnsi" w:hAnsiTheme="minorHAnsi" w:cstheme="minorHAnsi"/>
          <w:color w:val="000000"/>
          <w:sz w:val="27"/>
          <w:szCs w:val="27"/>
        </w:rPr>
        <w:t>z</w:t>
      </w:r>
      <w:r w:rsidRPr="00697080">
        <w:rPr>
          <w:rFonts w:asciiTheme="minorHAnsi" w:hAnsiTheme="minorHAnsi" w:cstheme="minorHAnsi"/>
          <w:color w:val="000000"/>
          <w:sz w:val="27"/>
          <w:szCs w:val="27"/>
        </w:rPr>
        <w:t>ed Teeth</w:t>
      </w:r>
    </w:p>
    <w:p w14:paraId="194B7F9C" w14:textId="3348C5D7" w:rsidR="00697080" w:rsidRPr="00697080" w:rsidRDefault="00697080" w:rsidP="00697080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97080">
        <w:rPr>
          <w:rFonts w:asciiTheme="minorHAnsi" w:hAnsiTheme="minorHAnsi" w:cstheme="minorHAnsi"/>
          <w:color w:val="000000"/>
        </w:rPr>
        <w:t>Preserving the vitality of the dental pulp has become a cornerstone of contemporary endodontic and restorative practice. With advances in bioactive materials and a deeper understanding of pulp biology, vital pulp therapy (VPT) is now a predictable and evidence-based treatment option</w:t>
      </w:r>
      <w:r w:rsidRPr="00697080">
        <w:rPr>
          <w:rFonts w:asciiTheme="minorHAnsi" w:hAnsiTheme="minorHAnsi" w:cstheme="minorHAnsi"/>
          <w:color w:val="000000"/>
        </w:rPr>
        <w:t xml:space="preserve">, </w:t>
      </w:r>
      <w:r w:rsidRPr="00697080">
        <w:rPr>
          <w:rFonts w:asciiTheme="minorHAnsi" w:hAnsiTheme="minorHAnsi" w:cstheme="minorHAnsi"/>
          <w:color w:val="000000"/>
        </w:rPr>
        <w:t>not only for reversible pulpitis but also for selected cases of deep carious lesions and traumati</w:t>
      </w:r>
      <w:r w:rsidR="001F2CB2">
        <w:rPr>
          <w:rFonts w:asciiTheme="minorHAnsi" w:hAnsiTheme="minorHAnsi" w:cstheme="minorHAnsi"/>
          <w:color w:val="000000"/>
        </w:rPr>
        <w:t>z</w:t>
      </w:r>
      <w:r w:rsidRPr="00697080">
        <w:rPr>
          <w:rFonts w:asciiTheme="minorHAnsi" w:hAnsiTheme="minorHAnsi" w:cstheme="minorHAnsi"/>
          <w:color w:val="000000"/>
        </w:rPr>
        <w:t>ed teeth formerly indicated for conventional endodontic treatment.</w:t>
      </w:r>
    </w:p>
    <w:p w14:paraId="006B36B4" w14:textId="6F65836F" w:rsidR="00697080" w:rsidRPr="00697080" w:rsidRDefault="00697080" w:rsidP="00697080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97080">
        <w:rPr>
          <w:rFonts w:asciiTheme="minorHAnsi" w:hAnsiTheme="minorHAnsi" w:cstheme="minorHAnsi"/>
          <w:color w:val="000000"/>
        </w:rPr>
        <w:t xml:space="preserve">This lecture will explore the biological foundations of pulp healing and inflammation, focusing on the pathophysiology and diagnostic criteria that guide clinical decision-making. Indications and contraindications for VPT in both carious and traumatic pulp exposures will be discussed, emphasizing accurate diagnosis </w:t>
      </w:r>
      <w:r>
        <w:rPr>
          <w:rFonts w:asciiTheme="minorHAnsi" w:hAnsiTheme="minorHAnsi" w:cstheme="minorHAnsi"/>
          <w:color w:val="000000"/>
        </w:rPr>
        <w:t xml:space="preserve">and clinical factors </w:t>
      </w:r>
      <w:r w:rsidRPr="00697080">
        <w:rPr>
          <w:rFonts w:asciiTheme="minorHAnsi" w:hAnsiTheme="minorHAnsi" w:cstheme="minorHAnsi"/>
          <w:color w:val="000000"/>
        </w:rPr>
        <w:t>as the key to success.</w:t>
      </w:r>
    </w:p>
    <w:p w14:paraId="2C1E3F41" w14:textId="463C8175" w:rsidR="00697080" w:rsidRPr="00697080" w:rsidRDefault="00697080" w:rsidP="00697080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97080">
        <w:rPr>
          <w:rFonts w:asciiTheme="minorHAnsi" w:hAnsiTheme="minorHAnsi" w:cstheme="minorHAnsi"/>
          <w:color w:val="000000"/>
        </w:rPr>
        <w:t>A critical analysis of current techniques</w:t>
      </w:r>
      <w:r w:rsidRPr="00697080">
        <w:rPr>
          <w:rFonts w:asciiTheme="minorHAnsi" w:hAnsiTheme="minorHAnsi" w:cstheme="minorHAnsi"/>
          <w:color w:val="000000"/>
        </w:rPr>
        <w:t xml:space="preserve">, </w:t>
      </w:r>
      <w:r w:rsidRPr="00697080">
        <w:rPr>
          <w:rFonts w:asciiTheme="minorHAnsi" w:hAnsiTheme="minorHAnsi" w:cstheme="minorHAnsi"/>
          <w:color w:val="000000"/>
        </w:rPr>
        <w:t>including indirect and direct pulp capping, partial and full pulpotomy</w:t>
      </w:r>
      <w:r w:rsidRPr="00697080">
        <w:rPr>
          <w:rFonts w:asciiTheme="minorHAnsi" w:hAnsiTheme="minorHAnsi" w:cstheme="minorHAnsi"/>
          <w:color w:val="000000"/>
        </w:rPr>
        <w:t xml:space="preserve">, </w:t>
      </w:r>
      <w:r w:rsidRPr="00697080">
        <w:rPr>
          <w:rFonts w:asciiTheme="minorHAnsi" w:hAnsiTheme="minorHAnsi" w:cstheme="minorHAnsi"/>
          <w:color w:val="000000"/>
        </w:rPr>
        <w:t>will be presented alongside the latest evidence on contemporary bioceramic materials, their types</w:t>
      </w:r>
      <w:r w:rsidRPr="00697080">
        <w:rPr>
          <w:rFonts w:asciiTheme="minorHAnsi" w:hAnsiTheme="minorHAnsi" w:cstheme="minorHAnsi"/>
          <w:color w:val="000000"/>
        </w:rPr>
        <w:t xml:space="preserve"> and forms</w:t>
      </w:r>
      <w:r w:rsidRPr="00697080">
        <w:rPr>
          <w:rFonts w:asciiTheme="minorHAnsi" w:hAnsiTheme="minorHAnsi" w:cstheme="minorHAnsi"/>
          <w:color w:val="000000"/>
        </w:rPr>
        <w:t xml:space="preserve">, handling properties, and biological performance. Treatment protocols will be demonstrated through detailed case discussions, clinical videos, and high-quality images illustrating essential procedural steps and </w:t>
      </w:r>
      <w:r>
        <w:rPr>
          <w:rFonts w:asciiTheme="minorHAnsi" w:hAnsiTheme="minorHAnsi" w:cstheme="minorHAnsi"/>
          <w:color w:val="000000"/>
        </w:rPr>
        <w:t xml:space="preserve">lon-term </w:t>
      </w:r>
      <w:r w:rsidRPr="00697080">
        <w:rPr>
          <w:rFonts w:asciiTheme="minorHAnsi" w:hAnsiTheme="minorHAnsi" w:cstheme="minorHAnsi"/>
          <w:color w:val="000000"/>
        </w:rPr>
        <w:t>outcomes.</w:t>
      </w:r>
    </w:p>
    <w:p w14:paraId="1F6D6C5F" w14:textId="1C4313C0" w:rsidR="00697080" w:rsidRPr="00697080" w:rsidRDefault="00697080" w:rsidP="00697080">
      <w:pPr>
        <w:pStyle w:val="NormalWeb"/>
        <w:jc w:val="both"/>
        <w:rPr>
          <w:rFonts w:asciiTheme="minorHAnsi" w:hAnsiTheme="minorHAnsi" w:cstheme="minorHAnsi"/>
          <w:color w:val="000000"/>
        </w:rPr>
      </w:pPr>
      <w:r w:rsidRPr="00697080">
        <w:rPr>
          <w:rFonts w:asciiTheme="minorHAnsi" w:hAnsiTheme="minorHAnsi" w:cstheme="minorHAnsi"/>
          <w:color w:val="000000"/>
        </w:rPr>
        <w:t xml:space="preserve">Participants will gain an updated, evidence-based understanding of how to select cases appropriately, perform VPT with confidence, </w:t>
      </w:r>
      <w:r>
        <w:rPr>
          <w:rFonts w:asciiTheme="minorHAnsi" w:hAnsiTheme="minorHAnsi" w:cstheme="minorHAnsi"/>
          <w:color w:val="000000"/>
        </w:rPr>
        <w:t>using</w:t>
      </w:r>
      <w:r w:rsidRPr="00697080">
        <w:rPr>
          <w:rFonts w:asciiTheme="minorHAnsi" w:hAnsiTheme="minorHAnsi" w:cstheme="minorHAnsi"/>
          <w:color w:val="000000"/>
        </w:rPr>
        <w:t xml:space="preserve"> modern biomaterials effectively, and achieve long-term success in maintaining pulp vitality and tooth function.</w:t>
      </w:r>
    </w:p>
    <w:p w14:paraId="3130CFAB" w14:textId="77777777" w:rsidR="002A07E8" w:rsidRPr="00697080" w:rsidRDefault="002A07E8" w:rsidP="00697080">
      <w:pPr>
        <w:jc w:val="both"/>
        <w:rPr>
          <w:rFonts w:cstheme="minorHAnsi"/>
        </w:rPr>
      </w:pPr>
    </w:p>
    <w:sectPr w:rsidR="002A07E8" w:rsidRPr="006970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7E8"/>
    <w:rsid w:val="00162CDB"/>
    <w:rsid w:val="001F2CB2"/>
    <w:rsid w:val="002A07E8"/>
    <w:rsid w:val="00697080"/>
    <w:rsid w:val="00A8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79F9AD"/>
  <w15:chartTrackingRefBased/>
  <w15:docId w15:val="{2F246C54-B82E-0043-8C74-28168679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07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7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07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07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07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07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07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07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07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07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07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07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07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07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07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07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07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07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07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07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07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07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07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07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07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07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07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07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07E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A07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Nestoras Tzimpoulas</dc:creator>
  <cp:keywords/>
  <dc:description/>
  <cp:lastModifiedBy>Nestoras Tzimpoulas</cp:lastModifiedBy>
  <cp:revision>3</cp:revision>
  <dcterms:created xsi:type="dcterms:W3CDTF">2025-10-28T08:46:00Z</dcterms:created>
  <dcterms:modified xsi:type="dcterms:W3CDTF">2025-10-28T09:02:00Z</dcterms:modified>
</cp:coreProperties>
</file>